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4A" w:rsidRPr="00C7464A" w:rsidRDefault="00C7464A" w:rsidP="00C7464A">
      <w:pPr>
        <w:jc w:val="center"/>
        <w:rPr>
          <w:caps/>
          <w:color w:val="FF0000"/>
        </w:rPr>
      </w:pPr>
      <w:r w:rsidRPr="00C7464A">
        <w:rPr>
          <w:caps/>
          <w:color w:val="FF0000"/>
        </w:rPr>
        <w:t>(tYTUŁ 180, ABSTRAKT 2500 ZNAKÓW ZE SPACJAMI)</w:t>
      </w:r>
    </w:p>
    <w:p w:rsidR="00C7464A" w:rsidRDefault="00C7464A" w:rsidP="002748E8">
      <w:pPr>
        <w:jc w:val="center"/>
        <w:rPr>
          <w:caps/>
        </w:rPr>
      </w:pPr>
    </w:p>
    <w:p w:rsidR="002748E8" w:rsidRPr="00B81AAA" w:rsidRDefault="002748E8" w:rsidP="002748E8">
      <w:pPr>
        <w:jc w:val="center"/>
      </w:pPr>
      <w:r w:rsidRPr="00B81AAA">
        <w:rPr>
          <w:caps/>
        </w:rPr>
        <w:t>wpływ przemian kwasu mewalonowego na potencjał miogenny komórek satelitowych mięśni szkieletowych</w:t>
      </w:r>
      <w:r w:rsidR="00C7464A">
        <w:rPr>
          <w:caps/>
        </w:rPr>
        <w:t xml:space="preserve"> </w:t>
      </w:r>
      <w:r w:rsidR="00C7464A">
        <w:rPr>
          <w:caps/>
        </w:rPr>
        <w:br/>
      </w:r>
      <w:r w:rsidR="00C7464A" w:rsidRPr="00C7464A">
        <w:rPr>
          <w:caps/>
        </w:rPr>
        <w:br/>
      </w:r>
      <w:bookmarkStart w:id="0" w:name="_GoBack"/>
      <w:r w:rsidRPr="00B81AAA">
        <w:t>K. Urbańska</w:t>
      </w:r>
      <w:r w:rsidRPr="00B81AAA">
        <w:rPr>
          <w:vertAlign w:val="superscript"/>
        </w:rPr>
        <w:t>1</w:t>
      </w:r>
      <w:r w:rsidRPr="00B81AAA">
        <w:t xml:space="preserve">, </w:t>
      </w:r>
      <w:r w:rsidR="00B24015" w:rsidRPr="00B81AAA">
        <w:t>A</w:t>
      </w:r>
      <w:r w:rsidRPr="00B81AAA">
        <w:t>. Litwiniuk</w:t>
      </w:r>
      <w:r w:rsidRPr="00B81AAA">
        <w:rPr>
          <w:vertAlign w:val="superscript"/>
        </w:rPr>
        <w:t>1,2</w:t>
      </w:r>
      <w:r w:rsidRPr="00B81AAA">
        <w:t>, B. Pająk</w:t>
      </w:r>
      <w:r w:rsidRPr="00B81AAA">
        <w:rPr>
          <w:vertAlign w:val="superscript"/>
        </w:rPr>
        <w:t>1,3</w:t>
      </w:r>
      <w:r w:rsidRPr="00B81AAA">
        <w:t>, A. Orzechowski</w:t>
      </w:r>
      <w:r w:rsidRPr="00B81AAA">
        <w:rPr>
          <w:vertAlign w:val="superscript"/>
        </w:rPr>
        <w:t>1,3</w:t>
      </w:r>
      <w:r w:rsidR="000144BC" w:rsidRPr="00B81AAA">
        <w:rPr>
          <w:vertAlign w:val="superscript"/>
        </w:rPr>
        <w:t>*</w:t>
      </w:r>
    </w:p>
    <w:p w:rsidR="002748E8" w:rsidRPr="00B81AAA" w:rsidRDefault="002748E8" w:rsidP="002748E8">
      <w:pPr>
        <w:jc w:val="center"/>
      </w:pPr>
    </w:p>
    <w:p w:rsidR="002748E8" w:rsidRPr="00B81AAA" w:rsidRDefault="002748E8" w:rsidP="002748E8">
      <w:pPr>
        <w:jc w:val="center"/>
        <w:rPr>
          <w:sz w:val="20"/>
          <w:szCs w:val="20"/>
        </w:rPr>
      </w:pPr>
      <w:r w:rsidRPr="00B81AAA">
        <w:rPr>
          <w:sz w:val="20"/>
          <w:szCs w:val="20"/>
          <w:vertAlign w:val="superscript"/>
        </w:rPr>
        <w:t>1</w:t>
      </w:r>
      <w:r w:rsidRPr="00B81AAA">
        <w:rPr>
          <w:sz w:val="20"/>
          <w:szCs w:val="20"/>
        </w:rPr>
        <w:t xml:space="preserve">Szkoła Główna Gospodarstwa Wiejskiego w Warszawie, </w:t>
      </w:r>
      <w:r w:rsidR="009B0F21" w:rsidRPr="00B81AAA">
        <w:rPr>
          <w:sz w:val="20"/>
          <w:szCs w:val="20"/>
        </w:rPr>
        <w:t xml:space="preserve">Warszawa, </w:t>
      </w:r>
      <w:r w:rsidRPr="00B81AAA">
        <w:rPr>
          <w:sz w:val="20"/>
          <w:szCs w:val="20"/>
        </w:rPr>
        <w:t>Polska,</w:t>
      </w:r>
      <w:r w:rsidRPr="00B81AAA">
        <w:rPr>
          <w:sz w:val="20"/>
          <w:szCs w:val="20"/>
          <w:vertAlign w:val="superscript"/>
        </w:rPr>
        <w:t xml:space="preserve"> 2</w:t>
      </w:r>
      <w:r w:rsidRPr="00B81AAA">
        <w:rPr>
          <w:sz w:val="20"/>
          <w:szCs w:val="20"/>
        </w:rPr>
        <w:t xml:space="preserve">Centrum Medyczne Kształcenia Podyplomowego, Warszawa, Polska, </w:t>
      </w:r>
      <w:r w:rsidRPr="00B81AAA">
        <w:rPr>
          <w:sz w:val="20"/>
          <w:szCs w:val="20"/>
          <w:vertAlign w:val="superscript"/>
        </w:rPr>
        <w:t>3</w:t>
      </w:r>
      <w:r w:rsidRPr="00B81AAA">
        <w:rPr>
          <w:sz w:val="20"/>
          <w:szCs w:val="20"/>
        </w:rPr>
        <w:t>Instytut Medycyny Doświadczalnej i Kli</w:t>
      </w:r>
      <w:r w:rsidR="009B0F21" w:rsidRPr="00B81AAA">
        <w:rPr>
          <w:sz w:val="20"/>
          <w:szCs w:val="20"/>
        </w:rPr>
        <w:t>ni</w:t>
      </w:r>
      <w:r w:rsidRPr="00B81AAA">
        <w:rPr>
          <w:sz w:val="20"/>
          <w:szCs w:val="20"/>
        </w:rPr>
        <w:t>cznej im. M. Mossakowskiego PAN, Warszawa, Polska</w:t>
      </w:r>
    </w:p>
    <w:p w:rsidR="000144BC" w:rsidRPr="00B81AAA" w:rsidRDefault="000144BC" w:rsidP="000144BC">
      <w:pPr>
        <w:jc w:val="both"/>
      </w:pPr>
    </w:p>
    <w:p w:rsidR="00B91DD9" w:rsidRDefault="000144BC" w:rsidP="00E90D92">
      <w:pPr>
        <w:ind w:firstLine="708"/>
        <w:jc w:val="both"/>
      </w:pPr>
      <w:r w:rsidRPr="00B81AAA">
        <w:t xml:space="preserve">Rozwój, wzrost i regeneracja mięśni szkieletowych są uwarunkowane obecnością i aktywnością miogenną komórek macierzystych zwanych progenitorami mięśni szkieletowych (MPCs). </w:t>
      </w:r>
      <w:r w:rsidR="00E05B91" w:rsidRPr="00B81AAA">
        <w:t>Wyniki</w:t>
      </w:r>
      <w:r w:rsidRPr="00B81AAA">
        <w:t xml:space="preserve"> badań </w:t>
      </w:r>
      <w:r w:rsidR="00E05B91" w:rsidRPr="00B81AAA">
        <w:t>wskazują</w:t>
      </w:r>
      <w:r w:rsidRPr="00B81AAA">
        <w:t xml:space="preserve">, że natężenie miogenezy (formowanie się włókien mięśniowych) podczas organogenezy, wzrostu lub regeneracji mięśnia szkieletowego zależą od właściwości </w:t>
      </w:r>
      <w:r w:rsidR="009B0F21" w:rsidRPr="00B81AAA">
        <w:t xml:space="preserve">fizyko-chemicznych </w:t>
      </w:r>
      <w:r w:rsidRPr="00B81AAA">
        <w:t>błony komórkowej</w:t>
      </w:r>
      <w:r w:rsidR="00E90D92" w:rsidRPr="00B81AAA">
        <w:t xml:space="preserve"> MPCs warunkującej wrażliwość komórek na </w:t>
      </w:r>
      <w:r w:rsidR="00BD6A57">
        <w:t>bodźce</w:t>
      </w:r>
      <w:r w:rsidRPr="00B81AAA">
        <w:t>.</w:t>
      </w:r>
      <w:r w:rsidR="00B91DD9" w:rsidRPr="00B91DD9">
        <w:t xml:space="preserve"> </w:t>
      </w:r>
      <w:r w:rsidR="00B91DD9">
        <w:t>W</w:t>
      </w:r>
      <w:r w:rsidR="00B91DD9" w:rsidRPr="00B81AAA">
        <w:t xml:space="preserve"> syntezie cholesterolu </w:t>
      </w:r>
      <w:r w:rsidR="00987F78">
        <w:t xml:space="preserve">jako składnika błon </w:t>
      </w:r>
      <w:r w:rsidR="00B91DD9" w:rsidRPr="00B81AAA">
        <w:t>i niesterolowych izoprenoidów</w:t>
      </w:r>
      <w:r w:rsidR="00B91DD9">
        <w:t xml:space="preserve"> i</w:t>
      </w:r>
      <w:r w:rsidR="00E05B91" w:rsidRPr="00B81AAA">
        <w:t xml:space="preserve">stotną rolę pełni </w:t>
      </w:r>
      <w:r w:rsidR="00E90D92" w:rsidRPr="00B81AAA">
        <w:t>szlak przemian kwasu mewalonowego</w:t>
      </w:r>
      <w:r w:rsidR="00B91DD9">
        <w:t>.</w:t>
      </w:r>
    </w:p>
    <w:p w:rsidR="00E90D92" w:rsidRPr="00B81AAA" w:rsidRDefault="00B91DD9" w:rsidP="00E90D92">
      <w:pPr>
        <w:ind w:firstLine="708"/>
        <w:jc w:val="both"/>
      </w:pPr>
      <w:r>
        <w:t>K</w:t>
      </w:r>
      <w:r w:rsidR="00E90D92" w:rsidRPr="00B81AAA">
        <w:t>omórk</w:t>
      </w:r>
      <w:r>
        <w:t>i</w:t>
      </w:r>
      <w:r w:rsidR="00E90D92" w:rsidRPr="00B81AAA">
        <w:t xml:space="preserve"> satelitow</w:t>
      </w:r>
      <w:r>
        <w:t xml:space="preserve">e </w:t>
      </w:r>
      <w:r w:rsidR="00E90D92" w:rsidRPr="00B81AAA">
        <w:t>mysiej linii C2C12 hodowan</w:t>
      </w:r>
      <w:r>
        <w:t>o</w:t>
      </w:r>
      <w:r w:rsidR="00E90D92" w:rsidRPr="00B81AAA">
        <w:t xml:space="preserve"> w standardowych warunkach (10%FBS/DMEM). Po osiągnięciu </w:t>
      </w:r>
      <w:r w:rsidR="00987F78">
        <w:t xml:space="preserve">przez komórki stanu </w:t>
      </w:r>
      <w:r w:rsidR="00E90D92" w:rsidRPr="00B81AAA">
        <w:t xml:space="preserve">konfluencji pożywkę </w:t>
      </w:r>
      <w:r w:rsidRPr="00B81AAA">
        <w:t xml:space="preserve">zmieniano </w:t>
      </w:r>
      <w:r w:rsidR="00E90D92" w:rsidRPr="00B81AAA">
        <w:t xml:space="preserve">na różnicującą (2%HS/DMEM) i hodowlę kontynuowano przez 5 dni. </w:t>
      </w:r>
      <w:r w:rsidR="00E05B91" w:rsidRPr="00B81AAA">
        <w:t>Badaniami objęto populacje komórek proliferujących, różnicujących się i zróżnicowanych</w:t>
      </w:r>
      <w:r>
        <w:t xml:space="preserve"> oceniając</w:t>
      </w:r>
      <w:r w:rsidR="00E90D92" w:rsidRPr="00B81AAA">
        <w:t xml:space="preserve"> przeżycie komórek (test MTT) oraz ekspresję genów s</w:t>
      </w:r>
      <w:r w:rsidR="00C852D7">
        <w:t>y</w:t>
      </w:r>
      <w:r w:rsidR="00E90D92" w:rsidRPr="00B81AAA">
        <w:t xml:space="preserve">gnalingu komórkowego na poziomie białka </w:t>
      </w:r>
      <w:r w:rsidR="003B255C" w:rsidRPr="00B81AAA">
        <w:t>metodą WB</w:t>
      </w:r>
      <w:r w:rsidR="00E90D92" w:rsidRPr="00B81AAA">
        <w:t xml:space="preserve">. Zastosowano </w:t>
      </w:r>
      <w:r w:rsidR="004F3D4C" w:rsidRPr="00B81AAA">
        <w:t>IC50</w:t>
      </w:r>
      <w:r w:rsidR="00B55BD9">
        <w:t xml:space="preserve"> dla</w:t>
      </w:r>
      <w:r w:rsidR="004F3D4C" w:rsidRPr="00B81AAA">
        <w:t xml:space="preserve"> </w:t>
      </w:r>
      <w:r w:rsidR="00E90D92" w:rsidRPr="00B81AAA">
        <w:t>inhibitor</w:t>
      </w:r>
      <w:r w:rsidR="00B55BD9">
        <w:t>ów</w:t>
      </w:r>
      <w:r w:rsidR="00E90D92" w:rsidRPr="00B81AAA">
        <w:t xml:space="preserve"> </w:t>
      </w:r>
      <w:r w:rsidR="004F3D4C" w:rsidRPr="00B81AAA">
        <w:t>reduktazy HMG-CoA</w:t>
      </w:r>
      <w:r w:rsidR="00E90D92" w:rsidRPr="00B81AAA">
        <w:t xml:space="preserve"> </w:t>
      </w:r>
      <w:r w:rsidR="004F3D4C" w:rsidRPr="00B81AAA">
        <w:t>(ator- i simwastatyn</w:t>
      </w:r>
      <w:r w:rsidR="00C852D7">
        <w:t>y</w:t>
      </w:r>
      <w:r w:rsidR="004F3D4C" w:rsidRPr="00B81AAA">
        <w:t xml:space="preserve">), transferazy farnezylowej (L-744,836), transferazy </w:t>
      </w:r>
      <w:r w:rsidR="001C7EB2" w:rsidRPr="00B81AAA">
        <w:t>geranyl</w:t>
      </w:r>
      <w:r w:rsidR="004F3D4C" w:rsidRPr="00B81AAA">
        <w:t>geran</w:t>
      </w:r>
      <w:r w:rsidR="001C7EB2" w:rsidRPr="00B81AAA">
        <w:t>yl</w:t>
      </w:r>
      <w:r w:rsidR="004F3D4C" w:rsidRPr="00B81AAA">
        <w:t xml:space="preserve">owej (GGTI-286) i syntazy skwalenu (kwas zaragozowy). </w:t>
      </w:r>
      <w:r>
        <w:t>P</w:t>
      </w:r>
      <w:r w:rsidR="00BD4C82" w:rsidRPr="00B81AAA">
        <w:t>oda</w:t>
      </w:r>
      <w:r w:rsidR="00987F78">
        <w:t>wa</w:t>
      </w:r>
      <w:r w:rsidR="00BD4C82" w:rsidRPr="00B81AAA">
        <w:t>no</w:t>
      </w:r>
      <w:r w:rsidR="004F3D4C" w:rsidRPr="00B81AAA">
        <w:t xml:space="preserve"> je indywidualnie lub z odpowiednim inhibitorem</w:t>
      </w:r>
      <w:r w:rsidR="00BD4C82" w:rsidRPr="00B81AAA">
        <w:t>:</w:t>
      </w:r>
      <w:r w:rsidR="004F3D4C" w:rsidRPr="00B81AAA">
        <w:t xml:space="preserve"> kwas mewalonowy </w:t>
      </w:r>
      <w:r w:rsidR="00BD4C82" w:rsidRPr="00B81AAA">
        <w:t xml:space="preserve">(MEV) </w:t>
      </w:r>
      <w:r w:rsidR="004F3D4C" w:rsidRPr="00B81AAA">
        <w:t>dla statyn, farnezol</w:t>
      </w:r>
      <w:r w:rsidR="00BD4C82" w:rsidRPr="00B81AAA">
        <w:t xml:space="preserve"> (FOH)</w:t>
      </w:r>
      <w:r w:rsidR="004F3D4C" w:rsidRPr="00B81AAA">
        <w:t xml:space="preserve"> dla L-744,836, </w:t>
      </w:r>
      <w:r w:rsidR="001C7EB2" w:rsidRPr="00B81AAA">
        <w:t>geranyl</w:t>
      </w:r>
      <w:r w:rsidR="004F3D4C" w:rsidRPr="00B81AAA">
        <w:t xml:space="preserve">geraniol </w:t>
      </w:r>
      <w:r w:rsidR="00BD4C82" w:rsidRPr="00B81AAA">
        <w:t xml:space="preserve">(GGOH) </w:t>
      </w:r>
      <w:r w:rsidR="004F3D4C" w:rsidRPr="00B81AAA">
        <w:t xml:space="preserve">dla GGTI-236, cholesterol </w:t>
      </w:r>
      <w:r w:rsidR="00BD4C82" w:rsidRPr="00B81AAA">
        <w:t>(Chol-PEG) dla kwasu zaragozowego</w:t>
      </w:r>
      <w:r w:rsidR="004F3D4C" w:rsidRPr="00B81AAA">
        <w:t xml:space="preserve"> </w:t>
      </w:r>
      <w:r w:rsidR="00FC508B" w:rsidRPr="00B81AAA">
        <w:t>oraz dodatkowo dolichol i ubikwinol</w:t>
      </w:r>
      <w:r w:rsidR="003B255C" w:rsidRPr="00B81AAA">
        <w:t>.</w:t>
      </w:r>
    </w:p>
    <w:p w:rsidR="000144BC" w:rsidRDefault="00BD4C82" w:rsidP="00C91263">
      <w:pPr>
        <w:ind w:firstLine="708"/>
        <w:jc w:val="both"/>
      </w:pPr>
      <w:r w:rsidRPr="00B81AAA">
        <w:t xml:space="preserve">Żaden z metabolitów (MEV, FOH, GGOH, Chol-PEG) nie wpłynął na przeżycie komórek satelitowych niezależnie od stopnia </w:t>
      </w:r>
      <w:r w:rsidR="00E05B91" w:rsidRPr="00B81AAA">
        <w:t xml:space="preserve">ich </w:t>
      </w:r>
      <w:r w:rsidRPr="00B81AAA">
        <w:t xml:space="preserve">zróżnicowania. </w:t>
      </w:r>
      <w:r w:rsidR="00987F78">
        <w:t xml:space="preserve">Przed obniżeniem przeżycia komórek przez </w:t>
      </w:r>
      <w:r w:rsidRPr="00B81AAA">
        <w:t>sim</w:t>
      </w:r>
      <w:r w:rsidR="007A7201" w:rsidRPr="00B81AAA">
        <w:t>- lub ator</w:t>
      </w:r>
      <w:r w:rsidRPr="00B81AAA">
        <w:t>wastatyn</w:t>
      </w:r>
      <w:r w:rsidR="00987F78">
        <w:t>ę</w:t>
      </w:r>
      <w:r w:rsidRPr="00B81AAA">
        <w:t xml:space="preserve"> </w:t>
      </w:r>
      <w:r w:rsidR="00987F78">
        <w:t>chronił</w:t>
      </w:r>
      <w:r w:rsidRPr="00B81AAA">
        <w:t xml:space="preserve"> GGOH, w szczególności w 24 h (P&lt;0.001) i 72 h (P&lt;0.05).</w:t>
      </w:r>
      <w:r w:rsidR="007D3BC0">
        <w:t xml:space="preserve"> </w:t>
      </w:r>
      <w:r w:rsidR="00B91DD9">
        <w:t>N</w:t>
      </w:r>
      <w:r w:rsidR="00FC508B" w:rsidRPr="00B81AAA">
        <w:t xml:space="preserve">ie stwierdzono aby </w:t>
      </w:r>
      <w:r w:rsidR="00B91DD9">
        <w:t xml:space="preserve">pozostałe </w:t>
      </w:r>
      <w:r w:rsidR="00FC508B" w:rsidRPr="00B81AAA">
        <w:t xml:space="preserve">metabolity zniosły cytotoksyczne działanie </w:t>
      </w:r>
      <w:r w:rsidR="00987F78">
        <w:t xml:space="preserve">zastosowanych </w:t>
      </w:r>
      <w:r w:rsidR="00FC508B" w:rsidRPr="00B81AAA">
        <w:t>inhibitorów</w:t>
      </w:r>
      <w:r w:rsidR="00987F78">
        <w:t xml:space="preserve"> metabolicznych</w:t>
      </w:r>
      <w:r w:rsidR="00FC508B" w:rsidRPr="00B81AAA">
        <w:t>.</w:t>
      </w:r>
      <w:r w:rsidR="00C71567" w:rsidRPr="00B81AAA">
        <w:t xml:space="preserve"> W oparciu o zebrane wyniki </w:t>
      </w:r>
      <w:r w:rsidR="00C91263" w:rsidRPr="00B81AAA">
        <w:t>można</w:t>
      </w:r>
      <w:r w:rsidR="00C71567" w:rsidRPr="00B81AAA">
        <w:t xml:space="preserve"> stwierdzić, że GGOH pełni w komórkach satelitowych mięśni szkieletowych rolę </w:t>
      </w:r>
      <w:r w:rsidR="00987F78">
        <w:t xml:space="preserve">cytoprotekcyjną, </w:t>
      </w:r>
      <w:r w:rsidR="00C91263" w:rsidRPr="00B81AAA">
        <w:t xml:space="preserve"> </w:t>
      </w:r>
      <w:r w:rsidR="00C71567" w:rsidRPr="00B81AAA">
        <w:t xml:space="preserve">podczas gdy pozostałe zbadane metabolity </w:t>
      </w:r>
      <w:r w:rsidR="00C91263" w:rsidRPr="00B81AAA">
        <w:t>pełnią funkcje w zakresie wyznaczonym przez enzymy przemian kwasu mewalonowego.</w:t>
      </w:r>
    </w:p>
    <w:p w:rsidR="00623D7D" w:rsidRDefault="00623D7D" w:rsidP="00623D7D">
      <w:pPr>
        <w:jc w:val="both"/>
      </w:pPr>
    </w:p>
    <w:p w:rsidR="00C91263" w:rsidRDefault="00C91263" w:rsidP="00C91263">
      <w:pPr>
        <w:jc w:val="both"/>
      </w:pPr>
      <w:r w:rsidRPr="00B81AAA">
        <w:t xml:space="preserve">Słowa kluczowe: komórki satelitowe, </w:t>
      </w:r>
      <w:r w:rsidR="00B62702" w:rsidRPr="00B81AAA">
        <w:t xml:space="preserve">miogeneza, </w:t>
      </w:r>
      <w:r w:rsidRPr="00B81AAA">
        <w:t>cholesterol, mewalonian, izoprenoidy niesterolowe.</w:t>
      </w:r>
    </w:p>
    <w:p w:rsidR="00623D7D" w:rsidRDefault="00623D7D" w:rsidP="00C91263">
      <w:pPr>
        <w:jc w:val="both"/>
      </w:pPr>
    </w:p>
    <w:p w:rsidR="00623D7D" w:rsidRPr="00623D7D" w:rsidRDefault="00623D7D" w:rsidP="00C91263">
      <w:pPr>
        <w:jc w:val="both"/>
      </w:pPr>
      <w:r>
        <w:t xml:space="preserve">Badania finansowane przez NCN: </w:t>
      </w:r>
      <w:r w:rsidRPr="00623D7D">
        <w:t>UMO-2013/11/B/NZ5/03106</w:t>
      </w:r>
      <w:r>
        <w:t>.</w:t>
      </w:r>
      <w:bookmarkEnd w:id="0"/>
    </w:p>
    <w:sectPr w:rsidR="00623D7D" w:rsidRPr="0062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26" w:rsidRDefault="00B60C26">
      <w:r>
        <w:separator/>
      </w:r>
    </w:p>
  </w:endnote>
  <w:endnote w:type="continuationSeparator" w:id="0">
    <w:p w:rsidR="00B60C26" w:rsidRDefault="00B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26" w:rsidRDefault="00B60C26">
      <w:r>
        <w:separator/>
      </w:r>
    </w:p>
  </w:footnote>
  <w:footnote w:type="continuationSeparator" w:id="0">
    <w:p w:rsidR="00B60C26" w:rsidRDefault="00B6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8"/>
    <w:rsid w:val="000144BC"/>
    <w:rsid w:val="00061A01"/>
    <w:rsid w:val="00080633"/>
    <w:rsid w:val="001C7EB2"/>
    <w:rsid w:val="002748E8"/>
    <w:rsid w:val="002A3422"/>
    <w:rsid w:val="002B5580"/>
    <w:rsid w:val="00387206"/>
    <w:rsid w:val="003B255C"/>
    <w:rsid w:val="003B4506"/>
    <w:rsid w:val="004F3D4C"/>
    <w:rsid w:val="00510028"/>
    <w:rsid w:val="005928D4"/>
    <w:rsid w:val="00623D7D"/>
    <w:rsid w:val="006F59F8"/>
    <w:rsid w:val="0071321B"/>
    <w:rsid w:val="007A41EE"/>
    <w:rsid w:val="007A7201"/>
    <w:rsid w:val="007D3BC0"/>
    <w:rsid w:val="007F27A1"/>
    <w:rsid w:val="00852211"/>
    <w:rsid w:val="00987F78"/>
    <w:rsid w:val="009B0F21"/>
    <w:rsid w:val="009E4291"/>
    <w:rsid w:val="00B24015"/>
    <w:rsid w:val="00B55BD9"/>
    <w:rsid w:val="00B60C26"/>
    <w:rsid w:val="00B62702"/>
    <w:rsid w:val="00B81AAA"/>
    <w:rsid w:val="00B91DD9"/>
    <w:rsid w:val="00BA683A"/>
    <w:rsid w:val="00BD4C82"/>
    <w:rsid w:val="00BD6A57"/>
    <w:rsid w:val="00C23351"/>
    <w:rsid w:val="00C71567"/>
    <w:rsid w:val="00C7464A"/>
    <w:rsid w:val="00C852D7"/>
    <w:rsid w:val="00C91263"/>
    <w:rsid w:val="00E05B91"/>
    <w:rsid w:val="00E90D92"/>
    <w:rsid w:val="00F33CB1"/>
    <w:rsid w:val="00F56251"/>
    <w:rsid w:val="00FC508B"/>
    <w:rsid w:val="00FD0EDD"/>
    <w:rsid w:val="00FD186B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0A717"/>
  <w15:chartTrackingRefBased/>
  <w15:docId w15:val="{996BC8E6-9823-4F8C-90AB-F02CB725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144B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144BC"/>
    <w:rPr>
      <w:vertAlign w:val="superscript"/>
    </w:rPr>
  </w:style>
  <w:style w:type="paragraph" w:styleId="Tekstdymka">
    <w:name w:val="Balloon Text"/>
    <w:basedOn w:val="Normalny"/>
    <w:semiHidden/>
    <w:rsid w:val="007A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7079667-DF0B-47BB-A6A0-746536728EC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WPŁYW PRZEMIAN KWASU MEWALONOWEGO NA POTENCJAŁ MIOGENNY KOMÓREK SATELITOWYCH MIĘŚNI SZKIELETOWYCH</vt:lpstr>
    </vt:vector>
  </TitlesOfParts>
  <Company>SGGW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WPŁYW PRZEMIAN KWASU MEWALONOWEGO NA POTENCJAŁ MIOGENNY KOMÓREK SATELITOWYCH MIĘŚNI SZKIELETOWYCH</dc:title>
  <dc:subject/>
  <dc:creator>ARKADIUSZ</dc:creator>
  <cp:keywords/>
  <dc:description/>
  <cp:lastModifiedBy>Tomasz Sadkowski</cp:lastModifiedBy>
  <cp:revision>4</cp:revision>
  <dcterms:created xsi:type="dcterms:W3CDTF">2019-11-03T11:27:00Z</dcterms:created>
  <dcterms:modified xsi:type="dcterms:W3CDTF">2021-07-15T20:06:00Z</dcterms:modified>
</cp:coreProperties>
</file>